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4BDD" w14:textId="02ABA85B" w:rsidR="00051747" w:rsidRPr="00051747" w:rsidRDefault="00051747">
      <w:pPr>
        <w:rPr>
          <w:b/>
          <w:bCs/>
        </w:rPr>
      </w:pPr>
      <w:r w:rsidRPr="00051747">
        <w:rPr>
          <w:b/>
          <w:bCs/>
        </w:rPr>
        <w:t>3 MONTH FELLOWSHIP with t</w:t>
      </w:r>
      <w:r w:rsidRPr="00051747">
        <w:rPr>
          <w:b/>
          <w:bCs/>
        </w:rPr>
        <w:t xml:space="preserve">he Men’s Health Center at Urology of Indiana </w:t>
      </w:r>
    </w:p>
    <w:p w14:paraId="7F57DFE5" w14:textId="796D0E58" w:rsidR="003C6FCB" w:rsidRPr="00051747" w:rsidRDefault="00051747">
      <w:r w:rsidRPr="00051747">
        <w:t xml:space="preserve">More information can be found at:  </w:t>
      </w:r>
      <w:hyperlink r:id="rId5" w:history="1">
        <w:r w:rsidRPr="00051747">
          <w:rPr>
            <w:rStyle w:val="Hyperlink"/>
          </w:rPr>
          <w:t>https://menshealthin.com/training/</w:t>
        </w:r>
      </w:hyperlink>
    </w:p>
    <w:p w14:paraId="67BF3FB4" w14:textId="77777777" w:rsidR="00051747" w:rsidRPr="00051747" w:rsidRDefault="00051747" w:rsidP="00051747">
      <w:r w:rsidRPr="00051747">
        <w:t>The Men’s Health Center at Urology of Indiana is a nationally recognized center of excellence exclusively dedicated to Male Sexual and Reproductive Medicine. Led by </w:t>
      </w:r>
      <w:hyperlink r:id="rId6" w:tgtFrame="_blank" w:history="1">
        <w:r w:rsidRPr="00051747">
          <w:rPr>
            <w:rStyle w:val="Hyperlink"/>
          </w:rPr>
          <w:t>Dr. Alex Tatem,</w:t>
        </w:r>
      </w:hyperlink>
      <w:r w:rsidRPr="00051747">
        <w:t> it boasts world-class care for Men’s Health conditions including </w:t>
      </w:r>
      <w:hyperlink r:id="rId7" w:tgtFrame="_blank" w:history="1">
        <w:r w:rsidRPr="00051747">
          <w:rPr>
            <w:rStyle w:val="Hyperlink"/>
          </w:rPr>
          <w:t>Erectile Dysfunction,</w:t>
        </w:r>
      </w:hyperlink>
      <w:r w:rsidRPr="00051747">
        <w:t> </w:t>
      </w:r>
      <w:hyperlink r:id="rId8" w:tgtFrame="_blank" w:history="1">
        <w:r w:rsidRPr="00051747">
          <w:rPr>
            <w:rStyle w:val="Hyperlink"/>
          </w:rPr>
          <w:t>Peyronie’s Disease,</w:t>
        </w:r>
      </w:hyperlink>
      <w:r w:rsidRPr="00051747">
        <w:t> </w:t>
      </w:r>
      <w:hyperlink r:id="rId9" w:tgtFrame="_blank" w:history="1">
        <w:r w:rsidRPr="00051747">
          <w:rPr>
            <w:rStyle w:val="Hyperlink"/>
          </w:rPr>
          <w:t>Low Testosterone,</w:t>
        </w:r>
      </w:hyperlink>
      <w:r w:rsidRPr="00051747">
        <w:t> </w:t>
      </w:r>
      <w:hyperlink r:id="rId10" w:tgtFrame="_blank" w:history="1">
        <w:r w:rsidRPr="00051747">
          <w:rPr>
            <w:rStyle w:val="Hyperlink"/>
          </w:rPr>
          <w:t>Male Infertility</w:t>
        </w:r>
      </w:hyperlink>
      <w:r w:rsidRPr="00051747">
        <w:t>, </w:t>
      </w:r>
      <w:hyperlink r:id="rId11" w:tgtFrame="_blank" w:history="1">
        <w:r w:rsidRPr="00051747">
          <w:rPr>
            <w:rStyle w:val="Hyperlink"/>
          </w:rPr>
          <w:t>Cancer Survivorship</w:t>
        </w:r>
      </w:hyperlink>
      <w:r w:rsidRPr="00051747">
        <w:t> and Performance Enhancement.</w:t>
      </w:r>
    </w:p>
    <w:p w14:paraId="2EFBDA7F" w14:textId="77777777" w:rsidR="00051747" w:rsidRPr="00051747" w:rsidRDefault="00051747" w:rsidP="00051747">
      <w:r w:rsidRPr="00051747">
        <w:t>The treatment of Men’s Health issues has advanced profoundly in recent years. Male sexual dysfunction can now be cured with simple outpatient procedures while advanced hormonal management affords unprecedented quality of life and longevity. Unfortunately, only a handful of providers with true specialty training enter practice each year. Our fellowship has been designed to change that.</w:t>
      </w:r>
    </w:p>
    <w:p w14:paraId="29256348" w14:textId="1237E83D" w:rsidR="00051747" w:rsidRPr="00051747" w:rsidRDefault="00051747" w:rsidP="00051747">
      <w:r w:rsidRPr="00051747">
        <w:t>Designed for Physician Associates and Nurse Practitioners by </w:t>
      </w:r>
      <w:hyperlink r:id="rId12" w:tgtFrame="_blank" w:history="1">
        <w:r w:rsidRPr="00051747">
          <w:rPr>
            <w:rStyle w:val="Hyperlink"/>
          </w:rPr>
          <w:t>Kristen Gumpf PA-C,</w:t>
        </w:r>
      </w:hyperlink>
      <w:r w:rsidRPr="00051747">
        <w:t> this unique training experience has been tailored to include both clinical and surgical instruction. Over the course of 3 months, fellows will work side-by-side with both Kristen and Dr. Tatem gaining a comprehensive understanding of key Men’s Health conditions and their treatment. Due to the hands-on nature of many Men’s Health treatments, fellows will learn how to perform the following in-office procedures:</w:t>
      </w:r>
    </w:p>
    <w:p w14:paraId="1A5E84E5" w14:textId="77777777" w:rsidR="00051747" w:rsidRPr="00051747" w:rsidRDefault="00051747" w:rsidP="00051747">
      <w:pPr>
        <w:pStyle w:val="NoSpacing"/>
        <w:numPr>
          <w:ilvl w:val="0"/>
          <w:numId w:val="4"/>
        </w:numPr>
      </w:pPr>
      <w:r w:rsidRPr="00051747">
        <w:t>Xiaflex Injections</w:t>
      </w:r>
    </w:p>
    <w:p w14:paraId="371D0076" w14:textId="77777777" w:rsidR="00051747" w:rsidRPr="00051747" w:rsidRDefault="00051747" w:rsidP="00051747">
      <w:pPr>
        <w:pStyle w:val="NoSpacing"/>
        <w:numPr>
          <w:ilvl w:val="0"/>
          <w:numId w:val="4"/>
        </w:numPr>
      </w:pPr>
      <w:r w:rsidRPr="00051747">
        <w:t>Testosterone Pellet Insertion</w:t>
      </w:r>
    </w:p>
    <w:p w14:paraId="6EA77C57" w14:textId="77777777" w:rsidR="00051747" w:rsidRPr="00051747" w:rsidRDefault="00051747" w:rsidP="00051747">
      <w:pPr>
        <w:pStyle w:val="NoSpacing"/>
        <w:numPr>
          <w:ilvl w:val="0"/>
          <w:numId w:val="4"/>
        </w:numPr>
      </w:pPr>
      <w:r w:rsidRPr="00051747">
        <w:t>Penile Duplex Ultrasound</w:t>
      </w:r>
    </w:p>
    <w:p w14:paraId="2A5A0EC4" w14:textId="77777777" w:rsidR="00051747" w:rsidRPr="00051747" w:rsidRDefault="00051747" w:rsidP="00051747">
      <w:pPr>
        <w:pStyle w:val="NoSpacing"/>
        <w:numPr>
          <w:ilvl w:val="0"/>
          <w:numId w:val="4"/>
        </w:numPr>
      </w:pPr>
      <w:r w:rsidRPr="00051747">
        <w:t>Intracavernosal Injections</w:t>
      </w:r>
    </w:p>
    <w:p w14:paraId="5BF5441A" w14:textId="77777777" w:rsidR="00051747" w:rsidRDefault="00051747" w:rsidP="00051747">
      <w:pPr>
        <w:pStyle w:val="NoSpacing"/>
        <w:numPr>
          <w:ilvl w:val="0"/>
          <w:numId w:val="4"/>
        </w:numPr>
      </w:pPr>
      <w:r w:rsidRPr="00051747">
        <w:t>Cosmetic Penile Girth Enhancement (if desired)</w:t>
      </w:r>
    </w:p>
    <w:p w14:paraId="7492B3E2" w14:textId="77777777" w:rsidR="00051747" w:rsidRPr="00051747" w:rsidRDefault="00051747" w:rsidP="00051747">
      <w:pPr>
        <w:pStyle w:val="NoSpacing"/>
        <w:ind w:left="1440"/>
      </w:pPr>
    </w:p>
    <w:p w14:paraId="6B427D8C" w14:textId="77777777" w:rsidR="00051747" w:rsidRPr="00051747" w:rsidRDefault="00051747" w:rsidP="00051747">
      <w:r w:rsidRPr="00051747">
        <w:t>Fellows will also be instructed in basic surgical skills and be expected to learn and participate in the critical steps of the following surgical procedures:</w:t>
      </w:r>
    </w:p>
    <w:p w14:paraId="70D75779" w14:textId="77777777" w:rsidR="00051747" w:rsidRPr="00051747" w:rsidRDefault="00051747" w:rsidP="00051747">
      <w:pPr>
        <w:pStyle w:val="NoSpacing"/>
        <w:numPr>
          <w:ilvl w:val="0"/>
          <w:numId w:val="5"/>
        </w:numPr>
      </w:pPr>
      <w:r w:rsidRPr="00051747">
        <w:t>Penile Implant Placement</w:t>
      </w:r>
    </w:p>
    <w:p w14:paraId="1043A14A" w14:textId="77777777" w:rsidR="00051747" w:rsidRPr="00051747" w:rsidRDefault="00051747" w:rsidP="00051747">
      <w:pPr>
        <w:pStyle w:val="NoSpacing"/>
        <w:numPr>
          <w:ilvl w:val="0"/>
          <w:numId w:val="5"/>
        </w:numPr>
      </w:pPr>
      <w:r w:rsidRPr="00051747">
        <w:t>Male Sling Placement</w:t>
      </w:r>
    </w:p>
    <w:p w14:paraId="0D8F4FC1" w14:textId="77777777" w:rsidR="00051747" w:rsidRPr="00051747" w:rsidRDefault="00051747" w:rsidP="00051747">
      <w:pPr>
        <w:pStyle w:val="NoSpacing"/>
        <w:numPr>
          <w:ilvl w:val="0"/>
          <w:numId w:val="5"/>
        </w:numPr>
      </w:pPr>
      <w:r w:rsidRPr="00051747">
        <w:t>Artificial Urinary Sphincter</w:t>
      </w:r>
    </w:p>
    <w:p w14:paraId="4DF3579C" w14:textId="77777777" w:rsidR="00051747" w:rsidRPr="00051747" w:rsidRDefault="00051747" w:rsidP="00051747">
      <w:pPr>
        <w:pStyle w:val="NoSpacing"/>
        <w:numPr>
          <w:ilvl w:val="0"/>
          <w:numId w:val="5"/>
        </w:numPr>
      </w:pPr>
      <w:r w:rsidRPr="00051747">
        <w:t>Sperm Retrieval</w:t>
      </w:r>
    </w:p>
    <w:p w14:paraId="0B74D3DE" w14:textId="77777777" w:rsidR="00051747" w:rsidRPr="00051747" w:rsidRDefault="00051747" w:rsidP="00051747">
      <w:pPr>
        <w:pStyle w:val="NoSpacing"/>
        <w:numPr>
          <w:ilvl w:val="0"/>
          <w:numId w:val="5"/>
        </w:numPr>
      </w:pPr>
      <w:r w:rsidRPr="00051747">
        <w:t>Peyronie’s Plaque Excision and Graft</w:t>
      </w:r>
    </w:p>
    <w:p w14:paraId="77E1CE22" w14:textId="1D793FCE" w:rsidR="00051747" w:rsidRDefault="00051747" w:rsidP="00051747">
      <w:pPr>
        <w:pStyle w:val="NoSpacing"/>
        <w:numPr>
          <w:ilvl w:val="0"/>
          <w:numId w:val="5"/>
        </w:numPr>
      </w:pPr>
      <w:r w:rsidRPr="00051747">
        <w:t>Penile Plication</w:t>
      </w:r>
    </w:p>
    <w:p w14:paraId="51466038" w14:textId="77777777" w:rsidR="00051747" w:rsidRPr="00051747" w:rsidRDefault="00051747" w:rsidP="00051747">
      <w:pPr>
        <w:pStyle w:val="NoSpacing"/>
        <w:ind w:left="1440"/>
      </w:pPr>
    </w:p>
    <w:p w14:paraId="2CADDAB3" w14:textId="088A9357" w:rsidR="00051747" w:rsidRPr="00051747" w:rsidRDefault="00051747" w:rsidP="00051747">
      <w:r w:rsidRPr="00051747">
        <w:t xml:space="preserve">The fellowship is </w:t>
      </w:r>
      <w:r w:rsidRPr="00051747">
        <w:t>fully funded</w:t>
      </w:r>
      <w:r w:rsidRPr="00051747">
        <w:t xml:space="preserve"> with sum compensation for fellows totaling </w:t>
      </w:r>
      <w:r w:rsidRPr="00051747">
        <w:rPr>
          <w:b/>
          <w:bCs/>
        </w:rPr>
        <w:t>$15,000.</w:t>
      </w:r>
      <w:r w:rsidRPr="00051747">
        <w:t xml:space="preserve"> This is distributed over three equal monthly payments. Fellows are accepted on a rolling basis </w:t>
      </w:r>
      <w:r w:rsidRPr="00051747">
        <w:lastRenderedPageBreak/>
        <w:t>throughout the academic year. Interested candidates should send the following to course director Kristen Gumpf, PA-C at </w:t>
      </w:r>
      <w:hyperlink r:id="rId13" w:tgtFrame="_blank" w:history="1">
        <w:r w:rsidRPr="00051747">
          <w:rPr>
            <w:rStyle w:val="Hyperlink"/>
          </w:rPr>
          <w:t>mhcindianapolis@gmail.com</w:t>
        </w:r>
      </w:hyperlink>
      <w:r w:rsidRPr="00051747">
        <w:t>:</w:t>
      </w:r>
    </w:p>
    <w:p w14:paraId="24ABD1AE" w14:textId="77777777" w:rsidR="00051747" w:rsidRPr="00051747" w:rsidRDefault="00051747" w:rsidP="00051747">
      <w:pPr>
        <w:numPr>
          <w:ilvl w:val="0"/>
          <w:numId w:val="3"/>
        </w:numPr>
      </w:pPr>
      <w:r w:rsidRPr="00051747">
        <w:t>Resume</w:t>
      </w:r>
    </w:p>
    <w:p w14:paraId="6E97D314" w14:textId="77777777" w:rsidR="00051747" w:rsidRPr="00051747" w:rsidRDefault="00051747" w:rsidP="00051747">
      <w:pPr>
        <w:numPr>
          <w:ilvl w:val="0"/>
          <w:numId w:val="3"/>
        </w:numPr>
      </w:pPr>
      <w:r w:rsidRPr="00051747">
        <w:t>A single-page personal statement describing the candidate’s career goals, personal interests, and interest in Men’s Health.</w:t>
      </w:r>
    </w:p>
    <w:p w14:paraId="073FAD8D" w14:textId="5B1B3E97" w:rsidR="00051747" w:rsidRDefault="00051747" w:rsidP="00051747">
      <w:pPr>
        <w:numPr>
          <w:ilvl w:val="0"/>
          <w:numId w:val="3"/>
        </w:numPr>
      </w:pPr>
      <w:r w:rsidRPr="00051747">
        <w:t>Two letters of recommendation.</w:t>
      </w:r>
    </w:p>
    <w:p w14:paraId="5BE5EFFF" w14:textId="77777777" w:rsidR="00051747" w:rsidRPr="00051747" w:rsidRDefault="00051747" w:rsidP="00051747">
      <w:pPr>
        <w:rPr>
          <w:b/>
          <w:bCs/>
        </w:rPr>
      </w:pPr>
      <w:r w:rsidRPr="00051747">
        <w:rPr>
          <w:b/>
          <w:bCs/>
        </w:rPr>
        <w:t xml:space="preserve">More information can be found at:  </w:t>
      </w:r>
      <w:hyperlink r:id="rId14" w:history="1">
        <w:r w:rsidRPr="00051747">
          <w:rPr>
            <w:rStyle w:val="Hyperlink"/>
            <w:b/>
            <w:bCs/>
          </w:rPr>
          <w:t>https://menshealthin.com/training/</w:t>
        </w:r>
      </w:hyperlink>
    </w:p>
    <w:p w14:paraId="04E18CDF" w14:textId="77777777" w:rsidR="00051747" w:rsidRDefault="00051747"/>
    <w:sectPr w:rsidR="00051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6D4"/>
    <w:multiLevelType w:val="multilevel"/>
    <w:tmpl w:val="5054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01574"/>
    <w:multiLevelType w:val="hybridMultilevel"/>
    <w:tmpl w:val="8584B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6972EC"/>
    <w:multiLevelType w:val="hybridMultilevel"/>
    <w:tmpl w:val="0B18E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375F2A"/>
    <w:multiLevelType w:val="multilevel"/>
    <w:tmpl w:val="0CC4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67554"/>
    <w:multiLevelType w:val="multilevel"/>
    <w:tmpl w:val="CF1C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552904">
    <w:abstractNumId w:val="4"/>
  </w:num>
  <w:num w:numId="2" w16cid:durableId="2045716572">
    <w:abstractNumId w:val="3"/>
  </w:num>
  <w:num w:numId="3" w16cid:durableId="1526752467">
    <w:abstractNumId w:val="0"/>
  </w:num>
  <w:num w:numId="4" w16cid:durableId="13197456">
    <w:abstractNumId w:val="2"/>
  </w:num>
  <w:num w:numId="5" w16cid:durableId="1441877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47"/>
    <w:rsid w:val="00051747"/>
    <w:rsid w:val="003C6FCB"/>
    <w:rsid w:val="00CA29D6"/>
    <w:rsid w:val="00E2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3B9C"/>
  <w15:chartTrackingRefBased/>
  <w15:docId w15:val="{975ECA90-173E-431A-B5E0-C64FBB41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747"/>
    <w:rPr>
      <w:rFonts w:eastAsiaTheme="majorEastAsia" w:cstheme="majorBidi"/>
      <w:color w:val="272727" w:themeColor="text1" w:themeTint="D8"/>
    </w:rPr>
  </w:style>
  <w:style w:type="paragraph" w:styleId="Title">
    <w:name w:val="Title"/>
    <w:basedOn w:val="Normal"/>
    <w:next w:val="Normal"/>
    <w:link w:val="TitleChar"/>
    <w:uiPriority w:val="10"/>
    <w:qFormat/>
    <w:rsid w:val="00051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747"/>
    <w:pPr>
      <w:spacing w:before="160"/>
      <w:jc w:val="center"/>
    </w:pPr>
    <w:rPr>
      <w:i/>
      <w:iCs/>
      <w:color w:val="404040" w:themeColor="text1" w:themeTint="BF"/>
    </w:rPr>
  </w:style>
  <w:style w:type="character" w:customStyle="1" w:styleId="QuoteChar">
    <w:name w:val="Quote Char"/>
    <w:basedOn w:val="DefaultParagraphFont"/>
    <w:link w:val="Quote"/>
    <w:uiPriority w:val="29"/>
    <w:rsid w:val="00051747"/>
    <w:rPr>
      <w:i/>
      <w:iCs/>
      <w:color w:val="404040" w:themeColor="text1" w:themeTint="BF"/>
    </w:rPr>
  </w:style>
  <w:style w:type="paragraph" w:styleId="ListParagraph">
    <w:name w:val="List Paragraph"/>
    <w:basedOn w:val="Normal"/>
    <w:uiPriority w:val="34"/>
    <w:qFormat/>
    <w:rsid w:val="00051747"/>
    <w:pPr>
      <w:ind w:left="720"/>
      <w:contextualSpacing/>
    </w:pPr>
  </w:style>
  <w:style w:type="character" w:styleId="IntenseEmphasis">
    <w:name w:val="Intense Emphasis"/>
    <w:basedOn w:val="DefaultParagraphFont"/>
    <w:uiPriority w:val="21"/>
    <w:qFormat/>
    <w:rsid w:val="00051747"/>
    <w:rPr>
      <w:i/>
      <w:iCs/>
      <w:color w:val="0F4761" w:themeColor="accent1" w:themeShade="BF"/>
    </w:rPr>
  </w:style>
  <w:style w:type="paragraph" w:styleId="IntenseQuote">
    <w:name w:val="Intense Quote"/>
    <w:basedOn w:val="Normal"/>
    <w:next w:val="Normal"/>
    <w:link w:val="IntenseQuoteChar"/>
    <w:uiPriority w:val="30"/>
    <w:qFormat/>
    <w:rsid w:val="00051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747"/>
    <w:rPr>
      <w:i/>
      <w:iCs/>
      <w:color w:val="0F4761" w:themeColor="accent1" w:themeShade="BF"/>
    </w:rPr>
  </w:style>
  <w:style w:type="character" w:styleId="IntenseReference">
    <w:name w:val="Intense Reference"/>
    <w:basedOn w:val="DefaultParagraphFont"/>
    <w:uiPriority w:val="32"/>
    <w:qFormat/>
    <w:rsid w:val="00051747"/>
    <w:rPr>
      <w:b/>
      <w:bCs/>
      <w:smallCaps/>
      <w:color w:val="0F4761" w:themeColor="accent1" w:themeShade="BF"/>
      <w:spacing w:val="5"/>
    </w:rPr>
  </w:style>
  <w:style w:type="character" w:styleId="Hyperlink">
    <w:name w:val="Hyperlink"/>
    <w:basedOn w:val="DefaultParagraphFont"/>
    <w:uiPriority w:val="99"/>
    <w:unhideWhenUsed/>
    <w:rsid w:val="00051747"/>
    <w:rPr>
      <w:color w:val="467886" w:themeColor="hyperlink"/>
      <w:u w:val="single"/>
    </w:rPr>
  </w:style>
  <w:style w:type="character" w:styleId="UnresolvedMention">
    <w:name w:val="Unresolved Mention"/>
    <w:basedOn w:val="DefaultParagraphFont"/>
    <w:uiPriority w:val="99"/>
    <w:semiHidden/>
    <w:unhideWhenUsed/>
    <w:rsid w:val="00051747"/>
    <w:rPr>
      <w:color w:val="605E5C"/>
      <w:shd w:val="clear" w:color="auto" w:fill="E1DFDD"/>
    </w:rPr>
  </w:style>
  <w:style w:type="paragraph" w:styleId="NoSpacing">
    <w:name w:val="No Spacing"/>
    <w:uiPriority w:val="1"/>
    <w:qFormat/>
    <w:rsid w:val="00051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shealthin.com/services/peyronies-disease/" TargetMode="External"/><Relationship Id="rId13" Type="http://schemas.openxmlformats.org/officeDocument/2006/relationships/hyperlink" Target="mailto:mhcindianapolis@gmail.com" TargetMode="External"/><Relationship Id="rId3" Type="http://schemas.openxmlformats.org/officeDocument/2006/relationships/settings" Target="settings.xml"/><Relationship Id="rId7" Type="http://schemas.openxmlformats.org/officeDocument/2006/relationships/hyperlink" Target="https://menshealthin.com/services/erectile-dysfunction/" TargetMode="External"/><Relationship Id="rId12" Type="http://schemas.openxmlformats.org/officeDocument/2006/relationships/hyperlink" Target="https://menshealthin.com/about-us/kristen-gumpf-pa-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nshealthin.com/about-us/alex-j-tatem-md/" TargetMode="External"/><Relationship Id="rId11" Type="http://schemas.openxmlformats.org/officeDocument/2006/relationships/hyperlink" Target="https://menshealthin.com/services/uroplan/" TargetMode="External"/><Relationship Id="rId5" Type="http://schemas.openxmlformats.org/officeDocument/2006/relationships/hyperlink" Target="https://menshealthin.com/training/" TargetMode="External"/><Relationship Id="rId15" Type="http://schemas.openxmlformats.org/officeDocument/2006/relationships/fontTable" Target="fontTable.xml"/><Relationship Id="rId10" Type="http://schemas.openxmlformats.org/officeDocument/2006/relationships/hyperlink" Target="https://menshealthin.com/services/male-infertility/" TargetMode="External"/><Relationship Id="rId4" Type="http://schemas.openxmlformats.org/officeDocument/2006/relationships/webSettings" Target="webSettings.xml"/><Relationship Id="rId9" Type="http://schemas.openxmlformats.org/officeDocument/2006/relationships/hyperlink" Target="https://menshealthin.com/services/low-testosterone/" TargetMode="External"/><Relationship Id="rId14" Type="http://schemas.openxmlformats.org/officeDocument/2006/relationships/hyperlink" Target="https://menshealthin.com/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316</Words>
  <Characters>2799</Characters>
  <Application>Microsoft Office Word</Application>
  <DocSecurity>0</DocSecurity>
  <Lines>90</Lines>
  <Paragraphs>49</Paragraphs>
  <ScaleCrop>false</ScaleCrop>
  <Company>Butler University</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Corby</dc:creator>
  <cp:keywords/>
  <dc:description/>
  <cp:lastModifiedBy>Karen Corby</cp:lastModifiedBy>
  <cp:revision>1</cp:revision>
  <dcterms:created xsi:type="dcterms:W3CDTF">2026-01-21T20:06:00Z</dcterms:created>
  <dcterms:modified xsi:type="dcterms:W3CDTF">2026-01-21T20:12:00Z</dcterms:modified>
</cp:coreProperties>
</file>